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教学队伍结构</w:t>
      </w:r>
    </w:p>
    <w:p>
      <w:pPr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24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共英语教学部隶属于人文与教育学院，承担我校全日制非英语专业本科以及成人教育本、专科英语教学工作。现有专任教师38人，其中副教授11人，具有博士学位教师1人，在读博士2人，硕士学位以上教师31人。自2012年10月系部领导换届以来，在学校、学院领导和系部教师支持下，积极开展系部师资队伍建设，取得一定成绩，主要包括：</w:t>
      </w:r>
    </w:p>
    <w:p>
      <w:pPr>
        <w:numPr>
          <w:ilvl w:val="0"/>
          <w:numId w:val="1"/>
        </w:numPr>
        <w:spacing w:line="24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实行青年教师导师制，发挥优秀教师传、帮、带作用。</w:t>
      </w:r>
      <w:r>
        <w:rPr>
          <w:rFonts w:ascii="宋体" w:hAnsi="宋体"/>
          <w:sz w:val="24"/>
          <w:szCs w:val="24"/>
        </w:rPr>
        <w:t>青年教师有专任的指导教师负责指导他们各个教学环节，</w:t>
      </w:r>
      <w:r>
        <w:rPr>
          <w:rFonts w:hint="eastAsia" w:ascii="宋体" w:hAnsi="宋体"/>
          <w:sz w:val="24"/>
          <w:szCs w:val="24"/>
        </w:rPr>
        <w:t>并</w:t>
      </w:r>
      <w:r>
        <w:rPr>
          <w:rFonts w:ascii="宋体" w:hAnsi="宋体"/>
          <w:sz w:val="24"/>
          <w:szCs w:val="24"/>
        </w:rPr>
        <w:t>要求青年教师听课、</w:t>
      </w:r>
      <w:r>
        <w:rPr>
          <w:rFonts w:hint="eastAsia" w:ascii="宋体" w:hAnsi="宋体"/>
          <w:sz w:val="24"/>
          <w:szCs w:val="24"/>
        </w:rPr>
        <w:t>说课、试讲，</w:t>
      </w:r>
      <w:r>
        <w:rPr>
          <w:rFonts w:ascii="宋体" w:hAnsi="宋体"/>
          <w:sz w:val="24"/>
          <w:szCs w:val="24"/>
        </w:rPr>
        <w:t>熟悉各种</w:t>
      </w:r>
      <w:r>
        <w:rPr>
          <w:rFonts w:hint="eastAsia" w:ascii="宋体" w:hAnsi="宋体"/>
          <w:sz w:val="24"/>
          <w:szCs w:val="24"/>
        </w:rPr>
        <w:t>多媒体教学设备</w:t>
      </w:r>
      <w:r>
        <w:rPr>
          <w:rFonts w:ascii="宋体" w:hAnsi="宋体"/>
          <w:sz w:val="24"/>
          <w:szCs w:val="24"/>
        </w:rPr>
        <w:t>等。</w:t>
      </w:r>
    </w:p>
    <w:p>
      <w:pPr>
        <w:numPr>
          <w:ilvl w:val="0"/>
          <w:numId w:val="1"/>
        </w:numPr>
        <w:spacing w:line="24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鼓励教师</w:t>
      </w:r>
      <w:r>
        <w:rPr>
          <w:rStyle w:val="3"/>
          <w:rFonts w:ascii="宋体" w:hAnsi="宋体"/>
          <w:b w:val="0"/>
          <w:sz w:val="24"/>
          <w:szCs w:val="24"/>
        </w:rPr>
        <w:t>攻读学位和进修</w:t>
      </w:r>
      <w:r>
        <w:rPr>
          <w:rStyle w:val="3"/>
          <w:rFonts w:hint="eastAsia" w:ascii="宋体" w:hAnsi="宋体"/>
          <w:b w:val="0"/>
          <w:sz w:val="24"/>
          <w:szCs w:val="24"/>
        </w:rPr>
        <w:t>，以</w:t>
      </w:r>
      <w:r>
        <w:rPr>
          <w:rFonts w:ascii="宋体" w:hAnsi="宋体"/>
          <w:sz w:val="24"/>
          <w:szCs w:val="24"/>
        </w:rPr>
        <w:t>提高</w:t>
      </w:r>
      <w:r>
        <w:rPr>
          <w:rFonts w:hint="eastAsia" w:ascii="宋体" w:hAnsi="宋体"/>
          <w:sz w:val="24"/>
          <w:szCs w:val="24"/>
        </w:rPr>
        <w:t>其</w:t>
      </w:r>
      <w:r>
        <w:rPr>
          <w:rFonts w:ascii="宋体" w:hAnsi="宋体"/>
          <w:sz w:val="24"/>
          <w:szCs w:val="24"/>
        </w:rPr>
        <w:t>业务水平。如组织教师</w:t>
      </w:r>
      <w:r>
        <w:rPr>
          <w:rFonts w:hint="eastAsia" w:ascii="宋体" w:hAnsi="宋体"/>
          <w:sz w:val="24"/>
          <w:szCs w:val="24"/>
        </w:rPr>
        <w:t>参加每年暑期英语教学培训、</w:t>
      </w:r>
      <w:r>
        <w:rPr>
          <w:rFonts w:ascii="宋体" w:hAnsi="宋体"/>
          <w:sz w:val="24"/>
          <w:szCs w:val="24"/>
        </w:rPr>
        <w:t>有计划</w:t>
      </w:r>
      <w:r>
        <w:rPr>
          <w:rFonts w:hint="eastAsia" w:ascii="宋体" w:hAnsi="宋体"/>
          <w:sz w:val="24"/>
          <w:szCs w:val="24"/>
        </w:rPr>
        <w:t>地</w:t>
      </w:r>
      <w:r>
        <w:rPr>
          <w:rFonts w:ascii="宋体" w:hAnsi="宋体"/>
          <w:sz w:val="24"/>
          <w:szCs w:val="24"/>
        </w:rPr>
        <w:t>在职攻读博士学位</w:t>
      </w:r>
      <w:r>
        <w:rPr>
          <w:rFonts w:hint="eastAsia" w:ascii="宋体" w:hAnsi="宋体"/>
          <w:sz w:val="24"/>
          <w:szCs w:val="24"/>
        </w:rPr>
        <w:t>或国内外访学</w:t>
      </w:r>
      <w:r>
        <w:rPr>
          <w:rFonts w:ascii="宋体" w:hAnsi="宋体"/>
          <w:sz w:val="24"/>
          <w:szCs w:val="24"/>
        </w:rPr>
        <w:t>等。</w:t>
      </w:r>
    </w:p>
    <w:p>
      <w:pPr>
        <w:numPr>
          <w:numId w:val="0"/>
        </w:numPr>
        <w:spacing w:line="240" w:lineRule="atLeast"/>
        <w:rPr>
          <w:rFonts w:ascii="宋体" w:hAnsi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①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职称结构：本教学团队由24人组成，其中副教授6人，讲师16人，助教2人。同时，确保每一门课程梯队至少1名副教授和多名讲师或助教构成。团队结构和师资梯队设置较为合理。</w:t>
      </w:r>
    </w:p>
    <w:p>
      <w:pPr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Style w:val="3"/>
          <w:rFonts w:hint="eastAsia" w:ascii="宋体" w:hAnsi="宋体"/>
          <w:b w:val="0"/>
          <w:color w:val="auto"/>
          <w:sz w:val="24"/>
          <w:szCs w:val="24"/>
        </w:rPr>
        <w:t>②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学位结构：博士1人，硕士21人，学士 2人。</w:t>
      </w:r>
    </w:p>
    <w:p>
      <w:pPr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③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专业方向：语言学与应用语言学16人，文学5人，翻译3人，专业方向齐全。</w:t>
      </w:r>
    </w:p>
    <w:p>
      <w:pPr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④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年龄结构：</w:t>
      </w:r>
      <w:r>
        <w:rPr>
          <w:rFonts w:hint="eastAsia" w:ascii="宋体" w:hAnsi="宋体"/>
          <w:color w:val="auto"/>
          <w:sz w:val="24"/>
          <w:szCs w:val="24"/>
        </w:rPr>
        <w:t>50以上岁4人，46-50岁3人，40-45岁8人，36-39岁6人，30-35岁2人，29岁以下1人。</w:t>
      </w:r>
    </w:p>
    <w:p>
      <w:pPr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⑤学缘结构：24名成员中，有4人毕业于英国院校，20人毕业于国内不同院校。</w:t>
      </w:r>
    </w:p>
    <w:p>
      <w:pPr>
        <w:spacing w:line="240" w:lineRule="atLeast"/>
        <w:ind w:firstLine="465"/>
        <w:jc w:val="left"/>
        <w:rPr>
          <w:rFonts w:hint="eastAsia" w:ascii="宋体" w:hAnsi="宋体"/>
          <w:sz w:val="24"/>
          <w:szCs w:val="24"/>
        </w:rPr>
      </w:pPr>
    </w:p>
    <w:p>
      <w:pPr>
        <w:spacing w:line="240" w:lineRule="atLeas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教学队伍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结构和师资梯队设置合理，具有良好团队合作精神，成员都是我系部、学院乃至学校的教学骨干和先进，多次获得各种教学奖励，教学效果优异，深受学生好评，是我系部核心师资力量。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5A70"/>
    <w:multiLevelType w:val="singleLevel"/>
    <w:tmpl w:val="59F95A70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34AC0"/>
    <w:rsid w:val="32002CEC"/>
    <w:rsid w:val="3AC21B3F"/>
    <w:rsid w:val="44EC3634"/>
    <w:rsid w:val="4EB06FA0"/>
    <w:rsid w:val="6D2B2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2017-11-01T05:21:44Z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